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0FD42" w14:textId="77777777" w:rsidR="00E432FB" w:rsidRDefault="00E432FB" w:rsidP="00911DB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CF6662">
        <w:rPr>
          <w:b/>
          <w:i/>
          <w:noProof/>
          <w:sz w:val="28"/>
        </w:rPr>
        <w:t>2121</w:t>
      </w:r>
    </w:p>
    <w:p w14:paraId="19808F4A" w14:textId="77777777" w:rsidR="00E432FB" w:rsidRDefault="00E432FB" w:rsidP="00E432F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S2-2000511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90F2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DA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54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C66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AC2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E3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51B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E1F8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17D625" w14:textId="77777777"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7F23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051CC" w14:textId="77777777"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14:paraId="5B9EB7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3ADA0" w14:textId="77777777" w:rsidR="001E41F3" w:rsidRPr="00410371" w:rsidRDefault="00E432F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58CF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A95FD" w14:textId="77777777" w:rsidR="001E41F3" w:rsidRPr="00410371" w:rsidRDefault="006D18D3" w:rsidP="00F0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F020C1">
              <w:rPr>
                <w:b/>
                <w:noProof/>
                <w:sz w:val="28"/>
              </w:rPr>
              <w:t>3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F8D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BC8A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033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60F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0726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4AC1C5" w14:textId="77777777" w:rsidTr="00547111">
        <w:tc>
          <w:tcPr>
            <w:tcW w:w="9641" w:type="dxa"/>
            <w:gridSpan w:val="9"/>
          </w:tcPr>
          <w:p w14:paraId="3D9B8B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86C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26513" w14:textId="77777777" w:rsidTr="00A7671C">
        <w:tc>
          <w:tcPr>
            <w:tcW w:w="2835" w:type="dxa"/>
          </w:tcPr>
          <w:p w14:paraId="16652F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C8E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22E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C86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DD6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FC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B9951" w14:textId="77777777"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258E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A921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C6E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32CE13" w14:textId="77777777" w:rsidTr="00547111">
        <w:tc>
          <w:tcPr>
            <w:tcW w:w="9640" w:type="dxa"/>
            <w:gridSpan w:val="11"/>
          </w:tcPr>
          <w:p w14:paraId="0EB50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1A2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88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705E" w14:textId="77777777"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New QoS parameter Additional QoS Flow Information</w:t>
            </w:r>
          </w:p>
        </w:tc>
      </w:tr>
      <w:tr w:rsidR="001E41F3" w14:paraId="31D2C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3F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6F8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F3C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E45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02F9B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DE9A9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E09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8D0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8C37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FBE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41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7C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A5A4CF" w14:textId="77777777"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11B099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9D6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9E99E" w14:textId="77777777" w:rsidR="001E41F3" w:rsidRDefault="00B51DB3" w:rsidP="00E43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2020-02</w:t>
            </w:r>
            <w:r w:rsidR="00514818">
              <w:rPr>
                <w:noProof/>
              </w:rPr>
              <w:t>-</w:t>
            </w:r>
            <w:r w:rsidR="00E432F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587B2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E64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247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EF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84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68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C6B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C11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14756" w14:textId="77777777"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8A9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76D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E37D57" w14:textId="77777777"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14:paraId="4A6B59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80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05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923C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3983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32BFF8" w14:textId="77777777" w:rsidTr="00547111">
        <w:tc>
          <w:tcPr>
            <w:tcW w:w="1843" w:type="dxa"/>
          </w:tcPr>
          <w:p w14:paraId="1365B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7D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54B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B5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4E86D" w14:textId="26BF611C" w:rsidR="001E41F3" w:rsidRPr="003A5E2D" w:rsidRDefault="005B1544" w:rsidP="003A5E2D">
            <w:pPr>
              <w:pStyle w:val="TAL"/>
              <w:rPr>
                <w:rFonts w:eastAsia="Malgun Gothic"/>
                <w:lang w:eastAsia="ko-KR"/>
                <w:rPrChange w:id="2" w:author="Paul Schliwa-Bertling" w:date="2020-02-25T15:44:00Z">
                  <w:rPr>
                    <w:noProof/>
                  </w:rPr>
                </w:rPrChange>
              </w:rPr>
              <w:pPrChange w:id="3" w:author="Paul Schliwa-Bertling" w:date="2020-02-25T15:44:00Z">
                <w:pPr>
                  <w:pStyle w:val="CRCoverPage"/>
                  <w:spacing w:after="0"/>
                  <w:ind w:left="100"/>
                </w:pPr>
              </w:pPrChange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>” and</w:t>
            </w:r>
            <w:ins w:id="4" w:author="Paul Schliwa-Bertling" w:date="2020-02-25T15:44:00Z">
              <w:r w:rsidR="003A5E2D">
                <w:rPr>
                  <w:noProof/>
                </w:rPr>
                <w:t xml:space="preserve"> </w:t>
              </w:r>
            </w:ins>
            <w:del w:id="5" w:author="Paul Schliwa-Bertling" w:date="2020-02-25T15:44:00Z">
              <w:r w:rsidDel="003A5E2D">
                <w:rPr>
                  <w:noProof/>
                </w:rPr>
                <w:delText xml:space="preserve"> is intended to </w:delText>
              </w:r>
              <w:r w:rsidRPr="005B1544" w:rsidDel="003A5E2D">
                <w:rPr>
                  <w:noProof/>
                </w:rPr>
                <w:delText>assist the</w:delText>
              </w:r>
            </w:del>
            <w:ins w:id="6" w:author="Paul Schliwa-Bertling" w:date="2020-02-25T15:44:00Z">
              <w:r w:rsidR="003A5E2D">
                <w:rPr>
                  <w:noProof/>
                </w:rPr>
                <w:t>may be</w:t>
              </w:r>
            </w:ins>
            <w:r w:rsidRPr="005B1544">
              <w:rPr>
                <w:noProof/>
              </w:rPr>
              <w:t xml:space="preserve"> </w:t>
            </w:r>
            <w:ins w:id="7" w:author="Paul Schliwa-Bertling" w:date="2020-02-25T15:44:00Z">
              <w:r w:rsidR="003A5E2D">
                <w:rPr>
                  <w:noProof/>
                </w:rPr>
                <w:t xml:space="preserve">considered by </w:t>
              </w:r>
            </w:ins>
            <w:r w:rsidRPr="005B1544">
              <w:rPr>
                <w:noProof/>
              </w:rPr>
              <w:t xml:space="preserve">RAN in the configuration of the </w:t>
            </w:r>
            <w:del w:id="8" w:author="Paul Schliwa-Bertling" w:date="2020-02-25T15:42:00Z">
              <w:r w:rsidRPr="005B1544" w:rsidDel="003A5E2D">
                <w:rPr>
                  <w:noProof/>
                </w:rPr>
                <w:delText xml:space="preserve">default </w:delText>
              </w:r>
            </w:del>
            <w:r w:rsidRPr="005B1544">
              <w:rPr>
                <w:noProof/>
              </w:rPr>
              <w:t xml:space="preserve">Data Radio Bearer </w:t>
            </w:r>
            <w:del w:id="9" w:author="Paul Schliwa-Bertling" w:date="2020-02-25T15:44:00Z">
              <w:r w:rsidRPr="005B1544" w:rsidDel="003A5E2D">
                <w:rPr>
                  <w:noProof/>
                </w:rPr>
                <w:delText>for the PDU Session</w:delText>
              </w:r>
            </w:del>
            <w:ins w:id="10" w:author="Paul Schliwa-Bertling" w:date="2020-02-25T15:44:00Z">
              <w:r w:rsidR="003A5E2D">
                <w:rPr>
                  <w:noProof/>
                </w:rPr>
                <w:t>process.</w:t>
              </w:r>
            </w:ins>
            <w:ins w:id="11" w:author="Paul Schliwa-Bertling" w:date="2020-02-25T15:43:00Z">
              <w:r w:rsidR="003A5E2D">
                <w:rPr>
                  <w:noProof/>
                </w:rPr>
                <w:t xml:space="preserve"> </w:t>
              </w:r>
              <w:r w:rsidR="003A5E2D" w:rsidRPr="009F5A10">
                <w:rPr>
                  <w:rFonts w:eastAsia="Malgun Gothic"/>
                  <w:lang w:eastAsia="ko-KR"/>
                </w:rPr>
                <w:t>This IE indicates that traffic for this QoS flow is likely to appear more often than traffic for other flows established for the PDU session.</w:t>
              </w:r>
            </w:ins>
            <w:del w:id="12" w:author="Paul Schliwa-Bertling" w:date="2020-02-25T15:44:00Z">
              <w:r w:rsidDel="003A5E2D">
                <w:rPr>
                  <w:noProof/>
                </w:rPr>
                <w:delText>.</w:delText>
              </w:r>
            </w:del>
          </w:p>
        </w:tc>
      </w:tr>
      <w:tr w:rsidR="001E41F3" w14:paraId="233D6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80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1DD8D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B8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E6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2491C" w14:textId="77777777"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14:paraId="687BC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0B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2E519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9A6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85A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237F" w14:textId="77777777"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14:paraId="63CF82CC" w14:textId="0D992D42"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_GoBack"/>
            <w:bookmarkEnd w:id="13"/>
            <w:del w:id="14" w:author="Paul Schliwa-Bertling" w:date="2020-02-25T15:46:00Z">
              <w:r w:rsidDel="003A5E2D">
                <w:rPr>
                  <w:noProof/>
                </w:rPr>
                <w:delText>Requirement on SMF is not documented in 23.501 and SMF implementations may therefore not support it and not provide this QoS parameter for the default QoS Flow.</w:delText>
              </w:r>
            </w:del>
          </w:p>
        </w:tc>
      </w:tr>
      <w:tr w:rsidR="001E41F3" w14:paraId="05A3C395" w14:textId="77777777" w:rsidTr="00547111">
        <w:tc>
          <w:tcPr>
            <w:tcW w:w="2694" w:type="dxa"/>
            <w:gridSpan w:val="2"/>
          </w:tcPr>
          <w:p w14:paraId="7ADFC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8FC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358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2D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ACACF" w14:textId="77777777"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14:paraId="4F54BA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45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A9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39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D96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9F1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1F5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44D8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43C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04D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1EF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12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50071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EA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06F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049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0F4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1E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6583C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3F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114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5B2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0D1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15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A3562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EB2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E6C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7C76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1E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CFE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448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0A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7D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6F1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9E1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2F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DDCC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46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7B0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F351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934FC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814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27E48DF7" w14:textId="77777777" w:rsidR="00984742" w:rsidRPr="009E0DE1" w:rsidRDefault="00984742" w:rsidP="00984742">
      <w:pPr>
        <w:pStyle w:val="Heading4"/>
      </w:pPr>
      <w:bookmarkStart w:id="16" w:name="_Toc27846585"/>
      <w:bookmarkStart w:id="17" w:name="_Toc20149793"/>
      <w:bookmarkEnd w:id="15"/>
      <w:r w:rsidRPr="009E0DE1">
        <w:t>5.7.1.2</w:t>
      </w:r>
      <w:r w:rsidRPr="009E0DE1">
        <w:tab/>
        <w:t>QoS Profile</w:t>
      </w:r>
      <w:bookmarkEnd w:id="16"/>
    </w:p>
    <w:p w14:paraId="0626F395" w14:textId="77777777" w:rsidR="00984742" w:rsidRPr="009E0DE1" w:rsidRDefault="00984742" w:rsidP="00984742">
      <w:pPr>
        <w:overflowPunct w:val="0"/>
        <w:autoSpaceDE w:val="0"/>
        <w:autoSpaceDN w:val="0"/>
        <w:adjustRightInd w:val="0"/>
        <w:textAlignment w:val="baseline"/>
      </w:pPr>
      <w:r w:rsidRPr="009E0DE1">
        <w:t>A QoS Flow may either be 'GBR' or 'Non-GBR' depending on its QoS profile. The QoS profile of a QoS Flow</w:t>
      </w:r>
      <w:r>
        <w:t xml:space="preserve"> is sent to the (R)AN and it</w:t>
      </w:r>
      <w:r w:rsidRPr="009E0DE1">
        <w:t xml:space="preserve"> contains QoS parameters as described below (details of QoS parameters are described in clause 5.7.2):</w:t>
      </w:r>
    </w:p>
    <w:p w14:paraId="1F5B4D1C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QoS Flow, the QoS profile shall include</w:t>
      </w:r>
      <w:r>
        <w:t xml:space="preserve"> the</w:t>
      </w:r>
      <w:r w:rsidRPr="009E0DE1">
        <w:t xml:space="preserve"> QoS parameters:</w:t>
      </w:r>
    </w:p>
    <w:p w14:paraId="0CA9E492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5G QoS Identifier (5QI); and</w:t>
      </w:r>
    </w:p>
    <w:p w14:paraId="6CB26DC2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Allocation and Retention Priority (ARP).</w:t>
      </w:r>
    </w:p>
    <w:p w14:paraId="14299893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Non-GBR QoS Flow only, the QoS profile may also include the QoS parameter:</w:t>
      </w:r>
    </w:p>
    <w:p w14:paraId="1ACF04DD" w14:textId="77777777" w:rsidR="00984742" w:rsidRDefault="00984742" w:rsidP="00984742">
      <w:pPr>
        <w:pStyle w:val="B2"/>
        <w:rPr>
          <w:ins w:id="18" w:author="Huawei2" w:date="2020-01-07T13:51:00Z"/>
        </w:rPr>
      </w:pPr>
      <w:r w:rsidRPr="009E0DE1">
        <w:t>-</w:t>
      </w:r>
      <w:r w:rsidRPr="009E0DE1">
        <w:tab/>
        <w:t>Reflective QoS Attribute (RQA)</w:t>
      </w:r>
      <w:ins w:id="19" w:author="Huawei2" w:date="2020-01-07T13:51:00Z">
        <w:r>
          <w:t>;</w:t>
        </w:r>
      </w:ins>
    </w:p>
    <w:p w14:paraId="12FA5460" w14:textId="77777777" w:rsidR="00984742" w:rsidRPr="009E0DE1" w:rsidRDefault="00984742" w:rsidP="00984742">
      <w:pPr>
        <w:pStyle w:val="B2"/>
      </w:pPr>
      <w:ins w:id="20" w:author="Huawei2" w:date="2020-01-07T13:51:00Z">
        <w:r>
          <w:t>-</w:t>
        </w:r>
        <w:r>
          <w:tab/>
        </w:r>
        <w:r>
          <w:rPr>
            <w:lang w:val="en-US" w:eastAsia="ko-KR"/>
          </w:rPr>
          <w:t>Additional QoS Flow Information</w:t>
        </w:r>
      </w:ins>
      <w:r w:rsidRPr="009E0DE1">
        <w:t>.</w:t>
      </w:r>
    </w:p>
    <w:p w14:paraId="2883A24B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GBR QoS Flow only, the QoS profile shall also include the QoS parameters:</w:t>
      </w:r>
    </w:p>
    <w:p w14:paraId="5CF5F2A8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14:paraId="626B07F2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Maximum Flow Bit Rate (MFBR) - UL and DL</w:t>
      </w:r>
      <w:del w:id="21" w:author="Huawei4" w:date="2020-01-28T17:09:00Z">
        <w:r w:rsidRPr="009E0DE1" w:rsidDel="00A778ED">
          <w:delText>; and</w:delText>
        </w:r>
      </w:del>
      <w:ins w:id="22" w:author="Huawei4" w:date="2020-01-28T17:09:00Z">
        <w:r w:rsidR="00A778ED">
          <w:t>.</w:t>
        </w:r>
      </w:ins>
    </w:p>
    <w:p w14:paraId="3F1CC4DA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In the case of a GBR QoS Flow only,</w:t>
      </w:r>
      <w:r>
        <w:t xml:space="preserve"> the QoS profile may also include one or more of</w:t>
      </w:r>
      <w:r w:rsidRPr="009E0DE1">
        <w:t xml:space="preserve"> the QoS parameters:</w:t>
      </w:r>
    </w:p>
    <w:p w14:paraId="4DB8B54A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14:paraId="420FA668" w14:textId="77777777" w:rsidR="00984742" w:rsidRPr="009E0DE1" w:rsidRDefault="00984742" w:rsidP="00984742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14:paraId="6D6FCB68" w14:textId="77777777" w:rsidR="00984742" w:rsidRPr="009E0DE1" w:rsidRDefault="00984742" w:rsidP="00984742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QoS flow belonging to voice media</w:t>
      </w:r>
      <w:r w:rsidRPr="009E0DE1">
        <w:t>.</w:t>
      </w:r>
    </w:p>
    <w:p w14:paraId="74DB36A2" w14:textId="77777777" w:rsidR="00984742" w:rsidRPr="009E0DE1" w:rsidRDefault="00984742" w:rsidP="00984742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Each QoS profile has one corresponding QoS Flow identifier (QFI) which is not included in the QoS profile itself.</w:t>
      </w:r>
    </w:p>
    <w:p w14:paraId="18CBEDC0" w14:textId="77777777" w:rsidR="00984742" w:rsidRDefault="00984742" w:rsidP="00984742">
      <w:r w:rsidRPr="009E0DE1">
        <w:t>The usage of a dynamically as</w:t>
      </w:r>
      <w:r>
        <w:t>s</w:t>
      </w:r>
      <w:r w:rsidRPr="009E0DE1">
        <w:t>igned 5QI for a QoS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QoS characteristics</w:t>
      </w:r>
      <w:r>
        <w:t xml:space="preserve"> (</w:t>
      </w:r>
      <w:r w:rsidRPr="009E0DE1">
        <w:t>described in clause 5.7.3</w:t>
      </w:r>
      <w:r>
        <w:t>) as part of the QoS profile</w:t>
      </w:r>
      <w:r w:rsidRPr="009E0DE1">
        <w:t>.</w:t>
      </w:r>
    </w:p>
    <w:p w14:paraId="626C8CD4" w14:textId="77777777" w:rsidR="00984742" w:rsidRPr="009E0DE1" w:rsidRDefault="00984742" w:rsidP="00984742">
      <w:r w:rsidRPr="009E0DE1">
        <w:t>When a standardized</w:t>
      </w:r>
      <w:r>
        <w:t xml:space="preserve"> or pre-configured</w:t>
      </w:r>
      <w:r w:rsidRPr="009E0DE1">
        <w:t xml:space="preserve"> 5QI is used for a QoS Flow, some of the</w:t>
      </w:r>
      <w:r>
        <w:t xml:space="preserve"> 5G</w:t>
      </w:r>
      <w:r w:rsidRPr="009E0DE1">
        <w:t xml:space="preserve"> QoS characteristics may be signalled </w:t>
      </w:r>
      <w:r>
        <w:t>as part of the QoS profile (</w:t>
      </w:r>
      <w:r w:rsidRPr="009E0DE1">
        <w:t>as described in clause 5.7.3</w:t>
      </w:r>
      <w:r>
        <w:t>)</w:t>
      </w:r>
      <w:r w:rsidRPr="009E0DE1">
        <w:t>.</w:t>
      </w:r>
    </w:p>
    <w:bookmarkEnd w:id="17"/>
    <w:p w14:paraId="7963960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806648" w14:textId="77777777" w:rsidR="0084086A" w:rsidRDefault="0084086A" w:rsidP="0084086A">
      <w:pPr>
        <w:pStyle w:val="Heading4"/>
        <w:rPr>
          <w:ins w:id="23" w:author="Huawei2" w:date="2019-12-18T10:04:00Z"/>
        </w:rPr>
      </w:pPr>
      <w:bookmarkStart w:id="24" w:name="_Toc20149811"/>
      <w:ins w:id="25" w:author="Huawei2" w:date="2019-12-18T10:04:00Z">
        <w:r>
          <w:t>5.7.2.</w:t>
        </w:r>
      </w:ins>
      <w:ins w:id="26" w:author="Huawei2" w:date="2019-12-18T10:05:00Z">
        <w:r>
          <w:t>x</w:t>
        </w:r>
      </w:ins>
      <w:ins w:id="27" w:author="Huawei2" w:date="2019-12-18T10:04:00Z">
        <w:r>
          <w:tab/>
        </w:r>
      </w:ins>
      <w:bookmarkEnd w:id="24"/>
      <w:ins w:id="28" w:author="Huawei2" w:date="2019-12-18T10:05:00Z">
        <w:r>
          <w:rPr>
            <w:lang w:val="en-US" w:eastAsia="ko-KR"/>
          </w:rPr>
          <w:t>Additional QoS Flow Information</w:t>
        </w:r>
      </w:ins>
    </w:p>
    <w:p w14:paraId="64E0D835" w14:textId="77777777" w:rsidR="0084086A" w:rsidRDefault="0084086A" w:rsidP="0084086A">
      <w:pPr>
        <w:rPr>
          <w:ins w:id="29" w:author="Huawei2" w:date="2019-12-18T10:30:00Z"/>
          <w:lang w:eastAsia="x-none"/>
        </w:rPr>
      </w:pPr>
      <w:ins w:id="30" w:author="Huawei2" w:date="2019-12-18T10:07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>Additional QoS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QoS parameter </w:t>
        </w:r>
      </w:ins>
      <w:ins w:id="31" w:author="Huawei2" w:date="2019-12-18T10:28:00Z">
        <w:r w:rsidR="009A224A">
          <w:rPr>
            <w:lang w:eastAsia="x-none"/>
          </w:rPr>
          <w:t>for a Non</w:t>
        </w:r>
      </w:ins>
      <w:ins w:id="32" w:author="Huawei2" w:date="2019-12-18T10:29:00Z">
        <w:r w:rsidR="009A224A">
          <w:rPr>
            <w:lang w:eastAsia="x-none"/>
          </w:rPr>
          <w:t>-</w:t>
        </w:r>
      </w:ins>
      <w:ins w:id="33" w:author="Huawei2" w:date="2019-12-18T10:28:00Z">
        <w:r w:rsidR="009A224A">
          <w:rPr>
            <w:lang w:eastAsia="x-none"/>
          </w:rPr>
          <w:t xml:space="preserve">GBR QoS Flow </w:t>
        </w:r>
      </w:ins>
      <w:ins w:id="34" w:author="Huawei2" w:date="2019-12-18T10:07:00Z">
        <w:r>
          <w:rPr>
            <w:lang w:eastAsia="x-none"/>
          </w:rPr>
          <w:t>which indicates</w:t>
        </w:r>
      </w:ins>
      <w:ins w:id="35" w:author="Huawei2" w:date="2019-12-18T10:28:00Z">
        <w:r w:rsidR="009A224A">
          <w:rPr>
            <w:lang w:eastAsia="x-none"/>
          </w:rPr>
          <w:t xml:space="preserve"> </w:t>
        </w:r>
        <w:r w:rsidR="009A224A">
          <w:rPr>
            <w:lang w:val="en-US" w:eastAsia="ko-KR"/>
          </w:rPr>
          <w:t>that traffic for this QoS Flow is likely to appear more often than traffic for other QoS Flows established for the PDU Session</w:t>
        </w:r>
      </w:ins>
      <w:ins w:id="36" w:author="Huawei2" w:date="2019-12-18T10:04:00Z">
        <w:r>
          <w:rPr>
            <w:lang w:eastAsia="x-none"/>
          </w:rPr>
          <w:t>.</w:t>
        </w:r>
      </w:ins>
    </w:p>
    <w:p w14:paraId="20D3536E" w14:textId="7CBD8425" w:rsidR="009A224A" w:rsidRPr="00B56148" w:rsidDel="003A5E2D" w:rsidRDefault="009A224A" w:rsidP="0084086A">
      <w:pPr>
        <w:rPr>
          <w:ins w:id="37" w:author="Huawei2" w:date="2019-12-18T10:04:00Z"/>
          <w:del w:id="38" w:author="Paul Schliwa-Bertling" w:date="2020-02-25T15:41:00Z"/>
          <w:lang w:eastAsia="x-none"/>
        </w:rPr>
      </w:pPr>
      <w:ins w:id="39" w:author="Huawei2" w:date="2019-12-18T10:30:00Z">
        <w:del w:id="40" w:author="Paul Schliwa-Bertling" w:date="2020-02-25T15:41:00Z">
          <w:r w:rsidDel="003A5E2D">
            <w:rPr>
              <w:lang w:eastAsia="x-none"/>
            </w:rPr>
            <w:delText xml:space="preserve">The SMF </w:delText>
          </w:r>
        </w:del>
      </w:ins>
      <w:ins w:id="41" w:author="Huawei2" w:date="2019-12-18T10:31:00Z">
        <w:del w:id="42" w:author="Paul Schliwa-Bertling" w:date="2020-02-25T15:41:00Z">
          <w:r w:rsidDel="003A5E2D">
            <w:rPr>
              <w:lang w:eastAsia="x-none"/>
            </w:rPr>
            <w:delText>should provide this</w:delText>
          </w:r>
          <w:r w:rsidRPr="009A224A" w:rsidDel="003A5E2D">
            <w:rPr>
              <w:lang w:eastAsia="x-none"/>
            </w:rPr>
            <w:delText xml:space="preserve"> parameter </w:delText>
          </w:r>
          <w:r w:rsidDel="003A5E2D">
            <w:rPr>
              <w:lang w:eastAsia="x-none"/>
            </w:rPr>
            <w:delText>when the</w:delText>
          </w:r>
          <w:r w:rsidRPr="009A224A" w:rsidDel="003A5E2D">
            <w:rPr>
              <w:lang w:eastAsia="x-none"/>
            </w:rPr>
            <w:delText xml:space="preserve"> QoS Flow </w:delText>
          </w:r>
          <w:r w:rsidDel="003A5E2D">
            <w:rPr>
              <w:lang w:eastAsia="x-none"/>
            </w:rPr>
            <w:delText xml:space="preserve">associated with the default QoS rule </w:delText>
          </w:r>
          <w:r w:rsidRPr="009A224A" w:rsidDel="003A5E2D">
            <w:rPr>
              <w:lang w:eastAsia="x-none"/>
            </w:rPr>
            <w:delText>is established</w:delText>
          </w:r>
        </w:del>
      </w:ins>
      <w:ins w:id="43" w:author="Huawei2" w:date="2019-12-18T10:36:00Z">
        <w:del w:id="44" w:author="Paul Schliwa-Bertling" w:date="2020-02-25T15:41:00Z">
          <w:r w:rsidDel="003A5E2D">
            <w:rPr>
              <w:lang w:eastAsia="x-none"/>
            </w:rPr>
            <w:delText xml:space="preserve"> to assist the RAN in the configuration of the default D</w:delText>
          </w:r>
        </w:del>
      </w:ins>
      <w:ins w:id="45" w:author="Huawei2" w:date="2019-12-18T10:38:00Z">
        <w:del w:id="46" w:author="Paul Schliwa-Bertling" w:date="2020-02-25T15:41:00Z">
          <w:r w:rsidR="005B1544" w:rsidDel="003A5E2D">
            <w:rPr>
              <w:lang w:eastAsia="x-none"/>
            </w:rPr>
            <w:delText xml:space="preserve">ata </w:delText>
          </w:r>
        </w:del>
      </w:ins>
      <w:ins w:id="47" w:author="Huawei2" w:date="2019-12-18T10:36:00Z">
        <w:del w:id="48" w:author="Paul Schliwa-Bertling" w:date="2020-02-25T15:41:00Z">
          <w:r w:rsidDel="003A5E2D">
            <w:rPr>
              <w:lang w:eastAsia="x-none"/>
            </w:rPr>
            <w:delText>R</w:delText>
          </w:r>
        </w:del>
      </w:ins>
      <w:ins w:id="49" w:author="Huawei2" w:date="2019-12-18T10:38:00Z">
        <w:del w:id="50" w:author="Paul Schliwa-Bertling" w:date="2020-02-25T15:41:00Z">
          <w:r w:rsidR="005B1544" w:rsidDel="003A5E2D">
            <w:rPr>
              <w:lang w:eastAsia="x-none"/>
            </w:rPr>
            <w:delText xml:space="preserve">adio </w:delText>
          </w:r>
        </w:del>
      </w:ins>
      <w:ins w:id="51" w:author="Huawei2" w:date="2019-12-18T10:36:00Z">
        <w:del w:id="52" w:author="Paul Schliwa-Bertling" w:date="2020-02-25T15:41:00Z">
          <w:r w:rsidDel="003A5E2D">
            <w:rPr>
              <w:lang w:eastAsia="x-none"/>
            </w:rPr>
            <w:delText>B</w:delText>
          </w:r>
        </w:del>
      </w:ins>
      <w:ins w:id="53" w:author="Huawei2" w:date="2019-12-18T10:38:00Z">
        <w:del w:id="54" w:author="Paul Schliwa-Bertling" w:date="2020-02-25T15:41:00Z">
          <w:r w:rsidR="005B1544" w:rsidDel="003A5E2D">
            <w:rPr>
              <w:lang w:eastAsia="x-none"/>
            </w:rPr>
            <w:delText xml:space="preserve">earer </w:delText>
          </w:r>
        </w:del>
      </w:ins>
      <w:ins w:id="55" w:author="Huawei2" w:date="2019-12-18T10:39:00Z">
        <w:del w:id="56" w:author="Paul Schliwa-Bertling" w:date="2020-02-25T15:41:00Z">
          <w:r w:rsidR="005B1544" w:rsidDel="003A5E2D">
            <w:rPr>
              <w:lang w:eastAsia="x-none"/>
            </w:rPr>
            <w:delText xml:space="preserve">for the PDU Session </w:delText>
          </w:r>
        </w:del>
      </w:ins>
      <w:ins w:id="57" w:author="Huawei2" w:date="2019-12-18T10:38:00Z">
        <w:del w:id="58" w:author="Paul Schliwa-Bertling" w:date="2020-02-25T15:41:00Z">
          <w:r w:rsidR="005B1544" w:rsidDel="003A5E2D">
            <w:rPr>
              <w:lang w:eastAsia="x-none"/>
            </w:rPr>
            <w:delText xml:space="preserve">as described in </w:delText>
          </w:r>
        </w:del>
      </w:ins>
      <w:ins w:id="59" w:author="Huawei2" w:date="2019-12-18T10:39:00Z">
        <w:del w:id="60" w:author="Paul Schliwa-Bertling" w:date="2020-02-25T15:41:00Z">
          <w:r w:rsidR="005B1544" w:rsidDel="003A5E2D">
            <w:delText>TS 38.413 [34]</w:delText>
          </w:r>
        </w:del>
      </w:ins>
      <w:ins w:id="61" w:author="Huawei2" w:date="2019-12-18T10:36:00Z">
        <w:del w:id="62" w:author="Paul Schliwa-Bertling" w:date="2020-02-25T15:41:00Z">
          <w:r w:rsidDel="003A5E2D">
            <w:rPr>
              <w:lang w:eastAsia="x-none"/>
            </w:rPr>
            <w:delText>.</w:delText>
          </w:r>
        </w:del>
      </w:ins>
    </w:p>
    <w:p w14:paraId="6634653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1B1EE3" w14:textId="77777777" w:rsidR="00E32339" w:rsidRPr="00EA4B9E" w:rsidRDefault="00E32339" w:rsidP="00E32339"/>
    <w:p w14:paraId="427C974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63511" w14:textId="77777777" w:rsidR="00407816" w:rsidRDefault="00407816">
      <w:r>
        <w:separator/>
      </w:r>
    </w:p>
  </w:endnote>
  <w:endnote w:type="continuationSeparator" w:id="0">
    <w:p w14:paraId="2ED8352A" w14:textId="77777777" w:rsidR="00407816" w:rsidRDefault="0040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EFAC5" w14:textId="77777777" w:rsidR="00407816" w:rsidRDefault="00407816">
      <w:r>
        <w:separator/>
      </w:r>
    </w:p>
  </w:footnote>
  <w:footnote w:type="continuationSeparator" w:id="0">
    <w:p w14:paraId="1331B2E7" w14:textId="77777777" w:rsidR="00407816" w:rsidRDefault="00407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BD4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82A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1B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639F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 Schliwa-Bertling">
    <w15:presenceInfo w15:providerId="AD" w15:userId="S::paul.schliwa-bertling@ericsson.com::e9d3b1e5-689a-4e6e-b65e-75721e703357"/>
  </w15:person>
  <w15:person w15:author="Huawei2">
    <w15:presenceInfo w15:providerId="None" w15:userId="Huawei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F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A5E2D"/>
    <w:rsid w:val="003E1A36"/>
    <w:rsid w:val="003E7D28"/>
    <w:rsid w:val="00407816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544"/>
    <w:rsid w:val="005B7941"/>
    <w:rsid w:val="005E2C44"/>
    <w:rsid w:val="00621188"/>
    <w:rsid w:val="006257ED"/>
    <w:rsid w:val="00625CC6"/>
    <w:rsid w:val="006628A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5037"/>
    <w:rsid w:val="00991B88"/>
    <w:rsid w:val="009A224A"/>
    <w:rsid w:val="009A5753"/>
    <w:rsid w:val="009A579D"/>
    <w:rsid w:val="009B37A0"/>
    <w:rsid w:val="009E3297"/>
    <w:rsid w:val="009F734F"/>
    <w:rsid w:val="00A246B6"/>
    <w:rsid w:val="00A263D1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24991"/>
    <w:rsid w:val="00D34D8A"/>
    <w:rsid w:val="00D35E1C"/>
    <w:rsid w:val="00D50255"/>
    <w:rsid w:val="00D57226"/>
    <w:rsid w:val="00D62564"/>
    <w:rsid w:val="00D66520"/>
    <w:rsid w:val="00D92747"/>
    <w:rsid w:val="00DC58AF"/>
    <w:rsid w:val="00DE34CF"/>
    <w:rsid w:val="00E13F3D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B2F36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CB04F-8D2F-944C-9B65-C067478E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2</cp:revision>
  <cp:lastPrinted>1899-12-31T23:00:00Z</cp:lastPrinted>
  <dcterms:created xsi:type="dcterms:W3CDTF">2020-02-25T14:47:00Z</dcterms:created>
  <dcterms:modified xsi:type="dcterms:W3CDTF">2020-02-25T14:47:00Z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1581332279</vt:lpwstr>
  </property>
</Properties>
</file>